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276" w:type="dxa"/>
        <w:tblLayout w:type="fixed"/>
        <w:tblLook w:val="04A0"/>
      </w:tblPr>
      <w:tblGrid>
        <w:gridCol w:w="108"/>
        <w:gridCol w:w="2053"/>
        <w:gridCol w:w="1242"/>
        <w:gridCol w:w="992"/>
        <w:gridCol w:w="992"/>
        <w:gridCol w:w="1418"/>
        <w:gridCol w:w="2977"/>
        <w:gridCol w:w="1172"/>
        <w:gridCol w:w="245"/>
      </w:tblGrid>
      <w:tr w:rsidR="003B21F2" w:rsidRPr="003B21F2" w:rsidTr="00120AA4">
        <w:trPr>
          <w:gridBefore w:val="1"/>
          <w:wBefore w:w="108" w:type="dxa"/>
          <w:trHeight w:val="768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DA" w:rsidRPr="003B21F2" w:rsidRDefault="00CB4DDA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3B21F2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inline distT="0" distB="0" distL="0" distR="0">
                  <wp:extent cx="1181100" cy="828675"/>
                  <wp:effectExtent l="0" t="0" r="0" b="9525"/>
                  <wp:docPr id="1" name="Рисунок 1" descr="C:\Users\Cod\AppData\Local\Microsoft\Windows\Temporary Internet Files\Content.Word\Новый рисун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d\AppData\Local\Microsoft\Windows\Temporary Internet Files\Content.Word\Новый рисун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21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        КРЕДИТНЫЙ ПОТРЕБИТЕЛЬСКИЙ КООПЕРАТИВ </w:t>
            </w:r>
          </w:p>
        </w:tc>
      </w:tr>
      <w:tr w:rsidR="00CB4DDA" w:rsidRPr="001E57F6" w:rsidTr="00120AA4">
        <w:trPr>
          <w:gridBefore w:val="1"/>
          <w:wBefore w:w="108" w:type="dxa"/>
          <w:trHeight w:val="360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DDA" w:rsidRPr="001E57F6" w:rsidRDefault="00CB4DDA" w:rsidP="002E03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E57F6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                                                          "Содействие"</w:t>
            </w:r>
          </w:p>
        </w:tc>
      </w:tr>
      <w:tr w:rsidR="00CB4DDA" w:rsidRPr="001E57F6" w:rsidTr="00120AA4">
        <w:trPr>
          <w:gridBefore w:val="1"/>
          <w:wBefore w:w="108" w:type="dxa"/>
          <w:trHeight w:val="240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D558FE" w:rsidRDefault="00CB4DDA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Работает на основании Федерального закона о КПК №190 от 18.07.2009г. КПК «Содействие» зарегистрирован в </w:t>
            </w:r>
            <w:proofErr w:type="gramStart"/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Сарапуле 24.01.2012г. ОГРН №1121838000085</w:t>
            </w:r>
          </w:p>
        </w:tc>
      </w:tr>
      <w:tr w:rsidR="00CB4DDA" w:rsidRPr="001E57F6" w:rsidTr="00120AA4">
        <w:trPr>
          <w:gridBefore w:val="1"/>
          <w:wBefore w:w="108" w:type="dxa"/>
          <w:trHeight w:val="255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D558FE" w:rsidRDefault="00CB4DDA" w:rsidP="00054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55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приема в члены КПК «Содействие». Для вступления следует внести:</w:t>
            </w:r>
          </w:p>
        </w:tc>
      </w:tr>
      <w:tr w:rsidR="00CB4DDA" w:rsidRPr="001E57F6" w:rsidTr="00120AA4">
        <w:trPr>
          <w:gridBefore w:val="1"/>
          <w:wBefore w:w="108" w:type="dxa"/>
          <w:trHeight w:val="225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AC76E1" w:rsidRDefault="00CB4DDA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Вступительный взнос – 100 руб. 00 копеек (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сумма невозвратная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B4DDA" w:rsidRPr="001E57F6" w:rsidTr="00120AA4">
        <w:trPr>
          <w:gridBefore w:val="1"/>
          <w:wBefore w:w="108" w:type="dxa"/>
          <w:trHeight w:val="299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DDA" w:rsidRPr="00AC76E1" w:rsidRDefault="00CB4DDA" w:rsidP="00282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      Обязательный паевой взнос – 40 руб. 00 копеек (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возвращается при выходе из кооператива</w:t>
            </w:r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CB4DDA" w:rsidRPr="001E57F6" w:rsidTr="00120AA4">
        <w:trPr>
          <w:gridBefore w:val="1"/>
          <w:wBefore w:w="108" w:type="dxa"/>
          <w:trHeight w:val="409"/>
        </w:trPr>
        <w:tc>
          <w:tcPr>
            <w:tcW w:w="110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38C4" w:rsidRPr="00AC76E1" w:rsidRDefault="00CB4DDA" w:rsidP="00F61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C76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       </w:t>
            </w:r>
            <w:r w:rsidR="000C7E48" w:rsidRPr="000C7E48">
              <w:rPr>
                <w:rFonts w:ascii="Times New Roman" w:hAnsi="Times New Roman" w:cs="Times New Roman"/>
                <w:sz w:val="20"/>
                <w:szCs w:val="20"/>
                <w:shd w:val="clear" w:color="auto" w:fill="F7F8FA"/>
              </w:rPr>
              <w:t>Размеры паевых, вступительного и членских взносов определены Положением о порядке формирования и использования имущества КПК "Содействие".</w:t>
            </w:r>
            <w:proofErr w:type="gramEnd"/>
          </w:p>
        </w:tc>
      </w:tr>
      <w:tr w:rsidR="00CB4DDA" w:rsidRPr="001E57F6" w:rsidTr="00120AA4">
        <w:trPr>
          <w:gridBefore w:val="1"/>
          <w:wBefore w:w="108" w:type="dxa"/>
          <w:trHeight w:val="270"/>
        </w:trPr>
        <w:tc>
          <w:tcPr>
            <w:tcW w:w="11091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482C0F" w:rsidRDefault="00482C0F" w:rsidP="000544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B63D7" w:rsidRPr="00CB63D7" w:rsidRDefault="008D1156" w:rsidP="001615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</w:t>
            </w:r>
            <w:r w:rsidR="001615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="00060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.2026</w:t>
            </w:r>
            <w:r w:rsidR="0035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41C1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г.</w:t>
            </w:r>
            <w:r w:rsidR="003565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</w:t>
            </w:r>
          </w:p>
        </w:tc>
      </w:tr>
      <w:tr w:rsidR="003D7296" w:rsidTr="00120AA4">
        <w:trPr>
          <w:gridAfter w:val="1"/>
          <w:wAfter w:w="245" w:type="dxa"/>
          <w:trHeight w:val="756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33"/>
            <w:noWrap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займа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33"/>
            <w:noWrap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33"/>
            <w:noWrap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CCFF33"/>
            <w:vAlign w:val="center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 ставка (в мес.)*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CCFF33"/>
            <w:hideMark/>
          </w:tcPr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Полная стоимость займа</w:t>
            </w:r>
          </w:p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(% годовых)*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CCFF33"/>
            <w:vAlign w:val="center"/>
            <w:hideMark/>
          </w:tcPr>
          <w:p w:rsidR="00F34D04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Необходимые </w:t>
            </w:r>
          </w:p>
          <w:p w:rsidR="00F34D04" w:rsidRDefault="00F34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D7296" w:rsidRDefault="003D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CCFF33"/>
            <w:vAlign w:val="center"/>
            <w:hideMark/>
          </w:tcPr>
          <w:p w:rsidR="003D7296" w:rsidRDefault="003D7296">
            <w:pPr>
              <w:spacing w:after="0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Условия выдачи займов</w:t>
            </w:r>
          </w:p>
        </w:tc>
      </w:tr>
      <w:tr w:rsidR="004F5C9F" w:rsidTr="00120AA4">
        <w:trPr>
          <w:gridAfter w:val="1"/>
          <w:wAfter w:w="245" w:type="dxa"/>
          <w:trHeight w:val="756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P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F5C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«До зарплаты, до пенсии»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P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 </w:t>
            </w:r>
            <w:r w:rsidR="004F5C9F" w:rsidRP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1 000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 </w:t>
            </w:r>
            <w:r w:rsidR="004F5C9F" w:rsidRP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30 000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P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 1 до 30 дней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F5C9F" w:rsidRPr="004F5C9F" w:rsidRDefault="001615DA" w:rsidP="00FD1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0,15 до 0,30</w:t>
            </w:r>
            <w:r w:rsidR="004F5C9F" w:rsidRP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% в день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P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:rsidR="004F5C9F" w:rsidRPr="004F5C9F" w:rsidRDefault="006E7EBF" w:rsidP="00161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от 182,000 до </w:t>
            </w:r>
            <w:r w:rsidR="001615D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237,291</w:t>
            </w:r>
            <w:r w:rsidR="004F5C9F" w:rsidRPr="004F5C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F5C9F" w:rsidRP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 w:rsidRPr="004F5C9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 w:rsidRPr="004F5C9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4F5C9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досрочного погашения и перерасчёт %</w:t>
            </w:r>
          </w:p>
        </w:tc>
      </w:tr>
      <w:tr w:rsidR="004F5C9F" w:rsidTr="00120AA4">
        <w:trPr>
          <w:gridAfter w:val="1"/>
          <w:wAfter w:w="245" w:type="dxa"/>
          <w:trHeight w:val="988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«Доверительный 1»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мес. 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более 60 дней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060BFD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CC7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7,3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CC79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6E7EBF" w:rsidP="00CC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E4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120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CC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131,616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Возможность досрочного погашения и перерасчет %.</w:t>
            </w:r>
          </w:p>
        </w:tc>
      </w:tr>
      <w:tr w:rsidR="004F5C9F" w:rsidTr="00120AA4">
        <w:trPr>
          <w:gridAfter w:val="1"/>
          <w:wAfter w:w="245" w:type="dxa"/>
          <w:trHeight w:val="964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«Доверительный 2»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3-6  мес. не более 180 дней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4E49A4" w:rsidRDefault="00CC79ED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10,9</w:t>
            </w:r>
            <w:r w:rsidR="00185C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E49A4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487198" w:rsidP="00CC7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114</w:t>
            </w:r>
            <w:r w:rsidR="006E7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CC79E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171,500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досрочного погашения и перерасчет % </w:t>
            </w:r>
          </w:p>
        </w:tc>
      </w:tr>
      <w:tr w:rsidR="004F5C9F" w:rsidTr="00120AA4">
        <w:trPr>
          <w:gridAfter w:val="1"/>
          <w:wAfter w:w="245" w:type="dxa"/>
          <w:trHeight w:val="1039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«Доверительный 3»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7-12 мес. н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более 365 дней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E49A4" w:rsidRDefault="005B7167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917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4,4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917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E49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Default="004E49A4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Default="006E7EBF" w:rsidP="005B7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4E49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 80,000 до </w:t>
            </w:r>
            <w:r w:rsidR="00917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92</w:t>
            </w:r>
            <w:r w:rsidR="00891C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="00917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967</w:t>
            </w:r>
            <w:r w:rsidR="004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заемщика: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досрочного погашения и перерасчет % </w:t>
            </w:r>
          </w:p>
        </w:tc>
      </w:tr>
      <w:tr w:rsidR="00120AA4" w:rsidTr="00120AA4">
        <w:trPr>
          <w:gridAfter w:val="1"/>
          <w:wAfter w:w="245" w:type="dxa"/>
          <w:trHeight w:val="1242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«Потребительский»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обеспечения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0AA4" w:rsidRDefault="006E7EBF" w:rsidP="006F0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 </w:t>
            </w:r>
            <w:r w:rsidR="00120A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31 000 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  <w:r w:rsidR="006F083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55 555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20AA4" w:rsidRDefault="006E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 до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мес.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20AA4" w:rsidRDefault="00D8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4D0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E7E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4D0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  <w:r w:rsidR="00060B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</w:t>
            </w:r>
            <w:r w:rsidR="004D0C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10,70</w:t>
            </w:r>
            <w:r w:rsidR="00120A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120AA4" w:rsidRDefault="00120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A4" w:rsidRDefault="006E7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  <w:r w:rsidR="006F083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,000</w:t>
            </w:r>
            <w:r w:rsidR="00185C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="004D0C7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167,737</w:t>
            </w:r>
            <w:r w:rsidR="00120A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</w:t>
            </w:r>
          </w:p>
          <w:p w:rsidR="00120AA4" w:rsidRDefault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120AA4" w:rsidRDefault="00120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Для заемщика: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Паспорт гражданина РФ                                                                                                ИНН (по запросу менеджера)                                                                                                             Справка о доходах (по запросу менеджера), СНИЛС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20AA4" w:rsidRDefault="00120A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Возможность досрочного погашения и перерасчет %</w:t>
            </w:r>
          </w:p>
        </w:tc>
      </w:tr>
      <w:tr w:rsidR="004F5C9F" w:rsidTr="00120AA4">
        <w:trPr>
          <w:gridAfter w:val="1"/>
          <w:wAfter w:w="245" w:type="dxa"/>
          <w:trHeight w:val="1591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«Потребительский»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обеспечением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1 000 000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 до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мес.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F5C9F" w:rsidRPr="006918C6" w:rsidRDefault="005B7167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7C35C0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</w:t>
            </w:r>
            <w:r w:rsidR="007C35C0" w:rsidRPr="0069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6E7EBF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до </w:t>
            </w:r>
            <w:r w:rsidR="007C35C0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185C5F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4F5C9F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  <w:p w:rsidR="004F5C9F" w:rsidRPr="006918C6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мес.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4F5C9F" w:rsidRPr="006918C6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4F5C9F" w:rsidRPr="006918C6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</w:t>
            </w:r>
            <w:r w:rsidR="007C35C0"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31</w:t>
            </w:r>
            <w:r w:rsidR="004E49A4"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 w:rsidR="00917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41,519</w:t>
            </w:r>
            <w:r w:rsidR="004F5C9F"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с залогом</w:t>
            </w:r>
          </w:p>
          <w:p w:rsidR="004F5C9F" w:rsidRPr="006918C6" w:rsidRDefault="006918C6" w:rsidP="006918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от 25</w:t>
            </w:r>
            <w:r w:rsidR="006E7EBF"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,000 до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44,372</w:t>
            </w:r>
            <w:r w:rsidR="004F5C9F"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% с поручителем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заемщика: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Паспорт гражданина РФ                                                                                                ИНН (по запросу </w:t>
            </w:r>
            <w:r w:rsidR="00A77F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менеджера).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Справка о доходах (по запросу менеджера), СНИЛС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документы на залог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ля поручителя: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Паспорт гражданина РФ,                                                                ИНН,     СНИЛС                                                                                                               Справка о дохода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 запросу менеджера)        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1-2 поручителя либо залог,</w:t>
            </w:r>
          </w:p>
          <w:p w:rsidR="004F5C9F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возможность досрочного погашения и перерасчет %                 </w:t>
            </w:r>
          </w:p>
        </w:tc>
      </w:tr>
      <w:tr w:rsidR="004F5C9F" w:rsidTr="00120AA4">
        <w:trPr>
          <w:gridAfter w:val="1"/>
          <w:wAfter w:w="245" w:type="dxa"/>
          <w:trHeight w:val="1176"/>
        </w:trPr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«Потребительский»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ипотечный</w:t>
            </w:r>
          </w:p>
        </w:tc>
        <w:tc>
          <w:tcPr>
            <w:tcW w:w="12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4F5C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 </w:t>
            </w:r>
            <w:r w:rsidR="004F5C9F" w:rsidRPr="003D7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1 000</w:t>
            </w:r>
            <w:r w:rsid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4F5C9F" w:rsidRPr="003D729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000</w:t>
            </w:r>
            <w:r w:rsidR="004F5C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F5C9F" w:rsidRPr="003D729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5C9F" w:rsidRDefault="006E7EB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4F5C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1 до</w:t>
            </w:r>
          </w:p>
          <w:p w:rsidR="004F5C9F" w:rsidRDefault="004F5C9F" w:rsidP="004F5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24 мес.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4E49A4" w:rsidRPr="006918C6" w:rsidRDefault="007C35C0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Pr="0069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  <w:r w:rsidR="006F0838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  <w:r w:rsidR="004E49A4"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до 17,00%</w:t>
            </w:r>
          </w:p>
          <w:p w:rsidR="004F5C9F" w:rsidRPr="006918C6" w:rsidRDefault="004E49A4" w:rsidP="004E4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1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годовых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:rsidR="00120AA4" w:rsidRPr="006918C6" w:rsidRDefault="00120AA4" w:rsidP="00120A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20AA4" w:rsidRPr="006918C6" w:rsidRDefault="006E7EBF" w:rsidP="00120A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 17,000 до </w:t>
            </w:r>
            <w:r w:rsidR="00917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31,908</w:t>
            </w:r>
            <w:r w:rsidR="00120AA4" w:rsidRPr="006918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% </w:t>
            </w:r>
          </w:p>
          <w:p w:rsidR="004F5C9F" w:rsidRPr="006918C6" w:rsidRDefault="004F5C9F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A77F62" w:rsidRDefault="004E49A4" w:rsidP="004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Для заемщика</w:t>
            </w:r>
            <w:r w:rsidR="00A77F6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:</w:t>
            </w:r>
          </w:p>
          <w:p w:rsidR="004E49A4" w:rsidRDefault="004E49A4" w:rsidP="004E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Паспорт гражданина РФ                                                                                                ИНН (по запросу менеджера)</w:t>
            </w:r>
            <w:r w:rsidR="00A77F6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Справка о доходах (по запросу менеджера), СНИЛС</w:t>
            </w:r>
          </w:p>
          <w:p w:rsidR="004F5C9F" w:rsidRDefault="004E49A4" w:rsidP="004E49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документы на недвижимое имущество.                                                          </w:t>
            </w:r>
          </w:p>
        </w:tc>
        <w:tc>
          <w:tcPr>
            <w:tcW w:w="11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4F5C9F" w:rsidRDefault="004E49A4" w:rsidP="004F5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Залог недвижимого имущества</w:t>
            </w:r>
          </w:p>
        </w:tc>
      </w:tr>
    </w:tbl>
    <w:p w:rsidR="00694F78" w:rsidRPr="006813C0" w:rsidRDefault="006813C0" w:rsidP="006813C0">
      <w:pPr>
        <w:pStyle w:val="a5"/>
        <w:ind w:left="-349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*</w:t>
      </w:r>
      <w:r w:rsidR="0027125C">
        <w:rPr>
          <w:rFonts w:ascii="Times New Roman" w:hAnsi="Times New Roman" w:cs="Times New Roman"/>
          <w:b/>
          <w:sz w:val="18"/>
          <w:szCs w:val="18"/>
        </w:rPr>
        <w:t>Окончательный расчёт процентной ставки и полной стоимости зависит от количества периодов займа.</w:t>
      </w:r>
    </w:p>
    <w:p w:rsidR="001E34E2" w:rsidRPr="00D63063" w:rsidRDefault="001E34E2" w:rsidP="0042455F">
      <w:pPr>
        <w:ind w:left="-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63063">
        <w:rPr>
          <w:rFonts w:ascii="Times New Roman" w:hAnsi="Times New Roman" w:cs="Times New Roman"/>
          <w:b/>
          <w:sz w:val="20"/>
          <w:szCs w:val="20"/>
        </w:rPr>
        <w:t>Наш сайт: КПКСОДЕЙСТВИЕ</w:t>
      </w:r>
      <w:proofErr w:type="gramStart"/>
      <w:r w:rsidRPr="00D63063">
        <w:rPr>
          <w:rFonts w:ascii="Times New Roman" w:hAnsi="Times New Roman" w:cs="Times New Roman"/>
          <w:b/>
          <w:sz w:val="20"/>
          <w:szCs w:val="20"/>
        </w:rPr>
        <w:t>.Р</w:t>
      </w:r>
      <w:proofErr w:type="gramEnd"/>
      <w:r w:rsidRPr="00D63063">
        <w:rPr>
          <w:rFonts w:ascii="Times New Roman" w:hAnsi="Times New Roman" w:cs="Times New Roman"/>
          <w:b/>
          <w:sz w:val="20"/>
          <w:szCs w:val="20"/>
        </w:rPr>
        <w:t>Ф</w:t>
      </w:r>
    </w:p>
    <w:sectPr w:rsidR="001E34E2" w:rsidRPr="00D63063" w:rsidSect="00B24A37">
      <w:pgSz w:w="11906" w:h="16838"/>
      <w:pgMar w:top="142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0AC7"/>
    <w:multiLevelType w:val="hybridMultilevel"/>
    <w:tmpl w:val="AEBAA74E"/>
    <w:lvl w:ilvl="0" w:tplc="98520B24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5447F"/>
    <w:rsid w:val="0001538C"/>
    <w:rsid w:val="0003247A"/>
    <w:rsid w:val="000352E3"/>
    <w:rsid w:val="00051413"/>
    <w:rsid w:val="0005447F"/>
    <w:rsid w:val="000560C5"/>
    <w:rsid w:val="00060BFD"/>
    <w:rsid w:val="00062DCF"/>
    <w:rsid w:val="000739EB"/>
    <w:rsid w:val="0009516D"/>
    <w:rsid w:val="000A218A"/>
    <w:rsid w:val="000C7E48"/>
    <w:rsid w:val="000F4A82"/>
    <w:rsid w:val="001031DE"/>
    <w:rsid w:val="00117451"/>
    <w:rsid w:val="00120AA4"/>
    <w:rsid w:val="00143654"/>
    <w:rsid w:val="00147ADA"/>
    <w:rsid w:val="001615DA"/>
    <w:rsid w:val="00174DAC"/>
    <w:rsid w:val="001756A7"/>
    <w:rsid w:val="0017695B"/>
    <w:rsid w:val="00185C5F"/>
    <w:rsid w:val="001904A3"/>
    <w:rsid w:val="001A1C50"/>
    <w:rsid w:val="001A713C"/>
    <w:rsid w:val="001B2027"/>
    <w:rsid w:val="001D07CA"/>
    <w:rsid w:val="001E34E2"/>
    <w:rsid w:val="001E57F6"/>
    <w:rsid w:val="001F17F5"/>
    <w:rsid w:val="00215AF3"/>
    <w:rsid w:val="00243DE3"/>
    <w:rsid w:val="0027125C"/>
    <w:rsid w:val="002763B3"/>
    <w:rsid w:val="00277981"/>
    <w:rsid w:val="00282661"/>
    <w:rsid w:val="00283CA2"/>
    <w:rsid w:val="002866B2"/>
    <w:rsid w:val="002969AE"/>
    <w:rsid w:val="002D5B9E"/>
    <w:rsid w:val="002E038B"/>
    <w:rsid w:val="003022CC"/>
    <w:rsid w:val="00302AD9"/>
    <w:rsid w:val="00335632"/>
    <w:rsid w:val="00341443"/>
    <w:rsid w:val="00341C14"/>
    <w:rsid w:val="003565F3"/>
    <w:rsid w:val="00370942"/>
    <w:rsid w:val="003B21F2"/>
    <w:rsid w:val="003B5CFC"/>
    <w:rsid w:val="003D7296"/>
    <w:rsid w:val="003E6B63"/>
    <w:rsid w:val="003E73BE"/>
    <w:rsid w:val="00407430"/>
    <w:rsid w:val="0042455F"/>
    <w:rsid w:val="0042717F"/>
    <w:rsid w:val="004458CB"/>
    <w:rsid w:val="00454558"/>
    <w:rsid w:val="00457097"/>
    <w:rsid w:val="00482C0F"/>
    <w:rsid w:val="004830BE"/>
    <w:rsid w:val="00487174"/>
    <w:rsid w:val="00487198"/>
    <w:rsid w:val="004B1E24"/>
    <w:rsid w:val="004C4CB7"/>
    <w:rsid w:val="004D09FE"/>
    <w:rsid w:val="004D0C71"/>
    <w:rsid w:val="004D2E7F"/>
    <w:rsid w:val="004D4A20"/>
    <w:rsid w:val="004E4121"/>
    <w:rsid w:val="004E49A4"/>
    <w:rsid w:val="004F3CAF"/>
    <w:rsid w:val="004F54B7"/>
    <w:rsid w:val="004F5C9F"/>
    <w:rsid w:val="0050591F"/>
    <w:rsid w:val="00520203"/>
    <w:rsid w:val="00521D87"/>
    <w:rsid w:val="005317DC"/>
    <w:rsid w:val="005344DC"/>
    <w:rsid w:val="00536ADA"/>
    <w:rsid w:val="005465F1"/>
    <w:rsid w:val="005477AB"/>
    <w:rsid w:val="00552E9D"/>
    <w:rsid w:val="00555333"/>
    <w:rsid w:val="005604E5"/>
    <w:rsid w:val="005B0A84"/>
    <w:rsid w:val="005B7167"/>
    <w:rsid w:val="005E2056"/>
    <w:rsid w:val="006241B3"/>
    <w:rsid w:val="006255C6"/>
    <w:rsid w:val="00657401"/>
    <w:rsid w:val="006813C0"/>
    <w:rsid w:val="00684C40"/>
    <w:rsid w:val="006918C6"/>
    <w:rsid w:val="00694F78"/>
    <w:rsid w:val="00697164"/>
    <w:rsid w:val="00697BEE"/>
    <w:rsid w:val="006D3EB6"/>
    <w:rsid w:val="006E7EBF"/>
    <w:rsid w:val="006F0838"/>
    <w:rsid w:val="006F12B6"/>
    <w:rsid w:val="00700ABE"/>
    <w:rsid w:val="00711915"/>
    <w:rsid w:val="00714790"/>
    <w:rsid w:val="00740562"/>
    <w:rsid w:val="00760652"/>
    <w:rsid w:val="007A5526"/>
    <w:rsid w:val="007B2640"/>
    <w:rsid w:val="007C35C0"/>
    <w:rsid w:val="007F0D34"/>
    <w:rsid w:val="007F1471"/>
    <w:rsid w:val="00803A17"/>
    <w:rsid w:val="0080442F"/>
    <w:rsid w:val="0081471F"/>
    <w:rsid w:val="00816AB8"/>
    <w:rsid w:val="008327E0"/>
    <w:rsid w:val="00832A57"/>
    <w:rsid w:val="00874B47"/>
    <w:rsid w:val="00877641"/>
    <w:rsid w:val="00891CBA"/>
    <w:rsid w:val="008A5B98"/>
    <w:rsid w:val="008C0EC5"/>
    <w:rsid w:val="008D1156"/>
    <w:rsid w:val="008D6A05"/>
    <w:rsid w:val="008E6C99"/>
    <w:rsid w:val="008F02AD"/>
    <w:rsid w:val="00917E50"/>
    <w:rsid w:val="00926E56"/>
    <w:rsid w:val="00936D7A"/>
    <w:rsid w:val="00945DB9"/>
    <w:rsid w:val="00952FDC"/>
    <w:rsid w:val="0096793D"/>
    <w:rsid w:val="00974327"/>
    <w:rsid w:val="009835D3"/>
    <w:rsid w:val="009C3A00"/>
    <w:rsid w:val="00A05382"/>
    <w:rsid w:val="00A17081"/>
    <w:rsid w:val="00A52D7F"/>
    <w:rsid w:val="00A57CAD"/>
    <w:rsid w:val="00A66A3D"/>
    <w:rsid w:val="00A727BF"/>
    <w:rsid w:val="00A77F62"/>
    <w:rsid w:val="00AC293D"/>
    <w:rsid w:val="00AC76E1"/>
    <w:rsid w:val="00AF78AA"/>
    <w:rsid w:val="00B000CA"/>
    <w:rsid w:val="00B16DFB"/>
    <w:rsid w:val="00B24A37"/>
    <w:rsid w:val="00B40883"/>
    <w:rsid w:val="00B54812"/>
    <w:rsid w:val="00B72681"/>
    <w:rsid w:val="00B75320"/>
    <w:rsid w:val="00BA3A9C"/>
    <w:rsid w:val="00BA7952"/>
    <w:rsid w:val="00BB1A5F"/>
    <w:rsid w:val="00BB7B02"/>
    <w:rsid w:val="00BE10F8"/>
    <w:rsid w:val="00BF7352"/>
    <w:rsid w:val="00C20507"/>
    <w:rsid w:val="00C378CB"/>
    <w:rsid w:val="00C56404"/>
    <w:rsid w:val="00C7741C"/>
    <w:rsid w:val="00CB1C97"/>
    <w:rsid w:val="00CB4DDA"/>
    <w:rsid w:val="00CB63D7"/>
    <w:rsid w:val="00CC79ED"/>
    <w:rsid w:val="00CD1D39"/>
    <w:rsid w:val="00CD3110"/>
    <w:rsid w:val="00D019D4"/>
    <w:rsid w:val="00D238C4"/>
    <w:rsid w:val="00D5067A"/>
    <w:rsid w:val="00D558FE"/>
    <w:rsid w:val="00D63063"/>
    <w:rsid w:val="00D640B7"/>
    <w:rsid w:val="00D744DA"/>
    <w:rsid w:val="00D87E9F"/>
    <w:rsid w:val="00D93966"/>
    <w:rsid w:val="00D93E0E"/>
    <w:rsid w:val="00DC1A6B"/>
    <w:rsid w:val="00DC2964"/>
    <w:rsid w:val="00DC3B0F"/>
    <w:rsid w:val="00DD1F5C"/>
    <w:rsid w:val="00E01845"/>
    <w:rsid w:val="00E03C35"/>
    <w:rsid w:val="00E056D0"/>
    <w:rsid w:val="00E4528A"/>
    <w:rsid w:val="00E474F9"/>
    <w:rsid w:val="00E83DEA"/>
    <w:rsid w:val="00EA182A"/>
    <w:rsid w:val="00ED4C05"/>
    <w:rsid w:val="00ED6C19"/>
    <w:rsid w:val="00EE6852"/>
    <w:rsid w:val="00F15562"/>
    <w:rsid w:val="00F27963"/>
    <w:rsid w:val="00F34D04"/>
    <w:rsid w:val="00F40331"/>
    <w:rsid w:val="00F414A6"/>
    <w:rsid w:val="00F47C77"/>
    <w:rsid w:val="00F559D8"/>
    <w:rsid w:val="00F5733B"/>
    <w:rsid w:val="00F61AFE"/>
    <w:rsid w:val="00F62EF1"/>
    <w:rsid w:val="00F653B9"/>
    <w:rsid w:val="00FB771F"/>
    <w:rsid w:val="00FD1DBF"/>
    <w:rsid w:val="00FE7EF2"/>
    <w:rsid w:val="00FF0787"/>
    <w:rsid w:val="00FF3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13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CEDEF-9E5B-4723-8719-B302C5570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</dc:creator>
  <cp:lastModifiedBy>workuser</cp:lastModifiedBy>
  <cp:revision>4</cp:revision>
  <cp:lastPrinted>2026-03-31T06:44:00Z</cp:lastPrinted>
  <dcterms:created xsi:type="dcterms:W3CDTF">2026-06-10T12:28:00Z</dcterms:created>
  <dcterms:modified xsi:type="dcterms:W3CDTF">2026-06-29T13:53:00Z</dcterms:modified>
</cp:coreProperties>
</file>